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1B93F" w14:textId="77777777" w:rsidR="00E13C22" w:rsidRDefault="00E13C22" w:rsidP="00E13C22">
      <w:pPr>
        <w:jc w:val="right"/>
        <w:rPr>
          <w:rFonts w:eastAsia="Times New Roman"/>
        </w:rPr>
      </w:pPr>
      <w:r w:rsidRPr="00393696">
        <w:rPr>
          <w:rFonts w:eastAsia="Times New Roman"/>
        </w:rPr>
        <w:t>Käibemaksuseaduse muutmise seaduse</w:t>
      </w:r>
    </w:p>
    <w:p w14:paraId="3BDC6CB2" w14:textId="77777777" w:rsidR="00E13C22" w:rsidRPr="00393696" w:rsidRDefault="00E13C22" w:rsidP="00E13C22">
      <w:pPr>
        <w:jc w:val="right"/>
        <w:rPr>
          <w:rFonts w:eastAsia="Times New Roman"/>
        </w:rPr>
      </w:pPr>
      <w:r w:rsidRPr="00393696">
        <w:rPr>
          <w:rFonts w:eastAsia="Times New Roman"/>
        </w:rPr>
        <w:t xml:space="preserve"> eelnõu seletuskirja juurde</w:t>
      </w:r>
    </w:p>
    <w:p w14:paraId="1242B518" w14:textId="17C90AA3" w:rsidR="00E13C22" w:rsidRDefault="00E13C22" w:rsidP="00E13C22">
      <w:pPr>
        <w:jc w:val="right"/>
        <w:rPr>
          <w:rFonts w:eastAsia="Times New Roman"/>
        </w:rPr>
      </w:pPr>
      <w:r w:rsidRPr="00393696">
        <w:rPr>
          <w:rFonts w:eastAsia="Times New Roman"/>
        </w:rPr>
        <w:t xml:space="preserve">Lisa </w:t>
      </w:r>
    </w:p>
    <w:p w14:paraId="242A17B0" w14:textId="77777777" w:rsidR="00E13C22" w:rsidRPr="00393696" w:rsidRDefault="00E13C22" w:rsidP="00E13C22">
      <w:pPr>
        <w:jc w:val="right"/>
        <w:rPr>
          <w:rFonts w:eastAsia="Times New Roman"/>
        </w:rPr>
      </w:pPr>
    </w:p>
    <w:p w14:paraId="7DDB76BA" w14:textId="77777777" w:rsidR="00E13C22" w:rsidRPr="00393696" w:rsidRDefault="00E13C22" w:rsidP="00E13C22">
      <w:pPr>
        <w:ind w:left="4248"/>
        <w:jc w:val="right"/>
        <w:rPr>
          <w:rFonts w:eastAsia="Times New Roman"/>
        </w:rPr>
      </w:pPr>
      <w:r w:rsidRPr="00393696">
        <w:rPr>
          <w:rFonts w:eastAsia="Times New Roman"/>
        </w:rPr>
        <w:t>RAKENDUSAKTI KAVAND</w:t>
      </w:r>
    </w:p>
    <w:p w14:paraId="6766BBD3" w14:textId="77777777" w:rsidR="00E13C22" w:rsidRDefault="00E13C22" w:rsidP="00E13C22">
      <w:pPr>
        <w:rPr>
          <w:rFonts w:eastAsia="Times New Roman"/>
          <w:b/>
          <w:kern w:val="36"/>
        </w:rPr>
      </w:pPr>
    </w:p>
    <w:p w14:paraId="6B406A09" w14:textId="77777777" w:rsidR="00E13C22" w:rsidRDefault="00E13C22" w:rsidP="00E13C22">
      <w:pPr>
        <w:rPr>
          <w:rFonts w:eastAsia="Times New Roman"/>
          <w:b/>
          <w:kern w:val="36"/>
        </w:rPr>
      </w:pPr>
    </w:p>
    <w:p w14:paraId="2130DA0D" w14:textId="77777777" w:rsidR="00E13C22" w:rsidRPr="008574D2" w:rsidRDefault="00E13C22" w:rsidP="00E13C22">
      <w:pPr>
        <w:rPr>
          <w:rFonts w:eastAsia="Times New Roman"/>
          <w:b/>
          <w:bCs/>
        </w:rPr>
      </w:pPr>
      <w:r w:rsidRPr="008574D2">
        <w:rPr>
          <w:rFonts w:eastAsia="Times New Roman"/>
          <w:b/>
          <w:bCs/>
        </w:rPr>
        <w:t>Käibemaksuseaduse muutmisega seotud rahandusministri</w:t>
      </w:r>
      <w:r>
        <w:rPr>
          <w:rFonts w:eastAsia="Times New Roman"/>
          <w:b/>
          <w:bCs/>
        </w:rPr>
        <w:t xml:space="preserve"> </w:t>
      </w:r>
      <w:r w:rsidRPr="008574D2">
        <w:rPr>
          <w:rFonts w:eastAsia="Times New Roman"/>
          <w:b/>
        </w:rPr>
        <w:t>28. juuni 2017. a määruse nr 52 „</w:t>
      </w:r>
      <w:r w:rsidRPr="008574D2">
        <w:rPr>
          <w:rFonts w:eastAsia="Times New Roman"/>
          <w:b/>
          <w:kern w:val="36"/>
        </w:rPr>
        <w:t>Välisesinduse, diplomaadi, Euroopa Liidu institutsiooni, Euroopa Liidu õiguse alusel asutatud ameti või asutuse, välisriigi relvajõudude, rahvusvahelise sõjalise peakorteri, rahvusvahelise sõjalise õppeasutuse ja nendega seotud isikute imporditava kauba käibemaksust vabastamise ning käibemaksu tagastamise kord ja tingimused“</w:t>
      </w:r>
      <w:r>
        <w:rPr>
          <w:rFonts w:eastAsia="Times New Roman"/>
          <w:b/>
          <w:kern w:val="36"/>
        </w:rPr>
        <w:t>,  rahandusministri 2. mai 2016</w:t>
      </w:r>
      <w:r>
        <w:rPr>
          <w:rFonts w:eastAsia="Times New Roman"/>
          <w:b/>
        </w:rPr>
        <w:t>.</w:t>
      </w:r>
      <w:r w:rsidRPr="00756B79">
        <w:rPr>
          <w:rFonts w:eastAsia="Times New Roman"/>
          <w:b/>
        </w:rPr>
        <w:t xml:space="preserve"> a määruse nr </w:t>
      </w:r>
      <w:r>
        <w:rPr>
          <w:rFonts w:eastAsia="Times New Roman"/>
          <w:b/>
        </w:rPr>
        <w:t>20</w:t>
      </w:r>
      <w:r w:rsidRPr="00756B79">
        <w:rPr>
          <w:rFonts w:eastAsia="Times New Roman"/>
          <w:b/>
        </w:rPr>
        <w:t xml:space="preserve"> „</w:t>
      </w:r>
      <w:r w:rsidRPr="006D707C">
        <w:rPr>
          <w:rFonts w:eastAsia="Times New Roman"/>
          <w:b/>
          <w:bCs/>
          <w:kern w:val="36"/>
        </w:rPr>
        <w:t>Eestis soetatud kaupade eest tasutud käibemaksu tagastamiseks esitatava taotluse vorm</w:t>
      </w:r>
      <w:r>
        <w:rPr>
          <w:rFonts w:eastAsia="Times New Roman"/>
          <w:b/>
          <w:bCs/>
          <w:kern w:val="36"/>
        </w:rPr>
        <w:t xml:space="preserve">“ ja </w:t>
      </w:r>
      <w:r>
        <w:rPr>
          <w:rFonts w:eastAsia="Times New Roman"/>
          <w:b/>
          <w:kern w:val="36"/>
        </w:rPr>
        <w:t>r</w:t>
      </w:r>
      <w:r>
        <w:rPr>
          <w:rFonts w:eastAsia="Times New Roman"/>
          <w:b/>
        </w:rPr>
        <w:t>ahandusministri 3. jaanuari 2025. a määruse nr 2 „</w:t>
      </w:r>
      <w:r w:rsidRPr="00AB4702">
        <w:rPr>
          <w:rFonts w:eastAsia="Times New Roman"/>
          <w:b/>
          <w:bCs/>
        </w:rPr>
        <w:t>Sõjalise tegevusega seoses veetava või kasutatava kauba ja rahvusvahelise sõjalise peakorteri liikme või välisriigi relvajõudude liikme kauba tolliformaalsused</w:t>
      </w:r>
      <w:r>
        <w:rPr>
          <w:rFonts w:eastAsia="Times New Roman"/>
          <w:b/>
          <w:bCs/>
        </w:rPr>
        <w:t xml:space="preserve">“ </w:t>
      </w:r>
      <w:r w:rsidRPr="008574D2">
        <w:rPr>
          <w:rFonts w:eastAsia="Times New Roman"/>
          <w:b/>
          <w:bCs/>
        </w:rPr>
        <w:t>muutmine</w:t>
      </w:r>
    </w:p>
    <w:p w14:paraId="6A29E515" w14:textId="77777777" w:rsidR="00E13C22" w:rsidRPr="00756B79" w:rsidRDefault="00E13C22" w:rsidP="00E13C22">
      <w:pPr>
        <w:rPr>
          <w:rFonts w:eastAsia="Times New Roman"/>
        </w:rPr>
      </w:pPr>
    </w:p>
    <w:p w14:paraId="644657F4" w14:textId="77777777" w:rsidR="00E13C22" w:rsidRPr="00756B79" w:rsidRDefault="00E13C22" w:rsidP="00E13C22">
      <w:pPr>
        <w:rPr>
          <w:rFonts w:eastAsia="Times New Roman"/>
        </w:rPr>
      </w:pPr>
      <w:r w:rsidRPr="00756B79">
        <w:rPr>
          <w:rFonts w:eastAsia="Times New Roman"/>
        </w:rPr>
        <w:t xml:space="preserve">Määrus kehtestatakse </w:t>
      </w:r>
      <w:r>
        <w:rPr>
          <w:rFonts w:eastAsia="Times New Roman"/>
        </w:rPr>
        <w:t>käibemaksuseaduse</w:t>
      </w:r>
      <w:r w:rsidRPr="00756B79">
        <w:rPr>
          <w:rFonts w:eastAsia="Times New Roman"/>
        </w:rPr>
        <w:t xml:space="preserve"> § </w:t>
      </w:r>
      <w:r>
        <w:rPr>
          <w:rFonts w:eastAsia="Times New Roman"/>
        </w:rPr>
        <w:t>39</w:t>
      </w:r>
      <w:r w:rsidRPr="00756B79">
        <w:rPr>
          <w:rFonts w:eastAsia="Times New Roman"/>
        </w:rPr>
        <w:t xml:space="preserve"> lõi</w:t>
      </w:r>
      <w:r>
        <w:rPr>
          <w:rFonts w:eastAsia="Times New Roman"/>
        </w:rPr>
        <w:t>gete</w:t>
      </w:r>
      <w:r w:rsidRPr="00756B79">
        <w:rPr>
          <w:rFonts w:eastAsia="Times New Roman"/>
        </w:rPr>
        <w:t xml:space="preserve"> </w:t>
      </w:r>
      <w:r>
        <w:rPr>
          <w:rFonts w:eastAsia="Times New Roman"/>
        </w:rPr>
        <w:t>3 ja 3</w:t>
      </w:r>
      <w:r w:rsidRPr="008574D2">
        <w:rPr>
          <w:rFonts w:eastAsia="Times New Roman"/>
          <w:vertAlign w:val="superscript"/>
        </w:rPr>
        <w:t>1</w:t>
      </w:r>
      <w:r w:rsidRPr="00756B79">
        <w:rPr>
          <w:rFonts w:eastAsia="Times New Roman"/>
        </w:rPr>
        <w:t xml:space="preserve"> alusel</w:t>
      </w:r>
      <w:r>
        <w:rPr>
          <w:rFonts w:eastAsia="Times New Roman"/>
        </w:rPr>
        <w:t xml:space="preserve"> ning tolliseaduse </w:t>
      </w:r>
      <w:r w:rsidRPr="002A3B31">
        <w:rPr>
          <w:rFonts w:eastAsia="Times New Roman"/>
        </w:rPr>
        <w:t>§ 49 lõike 1 alusel</w:t>
      </w:r>
      <w:r>
        <w:rPr>
          <w:rFonts w:eastAsia="Times New Roman"/>
        </w:rPr>
        <w:t>.</w:t>
      </w:r>
    </w:p>
    <w:p w14:paraId="79A9191C" w14:textId="77777777" w:rsidR="00E13C22" w:rsidRPr="00756B79" w:rsidRDefault="00E13C22" w:rsidP="00E13C22">
      <w:pPr>
        <w:rPr>
          <w:rFonts w:eastAsia="Times New Roman"/>
          <w:b/>
          <w:bCs/>
          <w:kern w:val="36"/>
        </w:rPr>
      </w:pPr>
    </w:p>
    <w:p w14:paraId="67352F78" w14:textId="77777777" w:rsidR="00E13C22" w:rsidRPr="00756B79" w:rsidRDefault="00E13C22" w:rsidP="00E13C22">
      <w:pPr>
        <w:rPr>
          <w:rFonts w:eastAsia="Times New Roman"/>
          <w:bCs/>
          <w:kern w:val="36"/>
        </w:rPr>
      </w:pPr>
      <w:r w:rsidRPr="00756B79">
        <w:rPr>
          <w:rFonts w:eastAsia="Times New Roman"/>
          <w:b/>
          <w:bCs/>
          <w:kern w:val="36"/>
        </w:rPr>
        <w:t xml:space="preserve">§ 1. </w:t>
      </w:r>
      <w:r w:rsidRPr="008574D2">
        <w:rPr>
          <w:rFonts w:eastAsia="Times New Roman"/>
          <w:b/>
          <w:kern w:val="36"/>
        </w:rPr>
        <w:t xml:space="preserve">Rahandusministri </w:t>
      </w:r>
      <w:r w:rsidRPr="008574D2">
        <w:rPr>
          <w:rFonts w:eastAsia="Times New Roman"/>
          <w:b/>
        </w:rPr>
        <w:t>28. juuni 2017. a määruse nr 52 „</w:t>
      </w:r>
      <w:r w:rsidRPr="008574D2">
        <w:rPr>
          <w:rFonts w:eastAsia="Times New Roman"/>
          <w:b/>
          <w:kern w:val="36"/>
        </w:rPr>
        <w:t>Välisesinduse, diplomaadi, Euroopa Liidu institutsiooni, Euroopa Liidu õiguse alusel asutatud ameti või asutuse, välisriigi relvajõudude, rahvusvahelise sõjalise peakorteri, rahvusvahelise sõjalise õppeasutuse ja nendega seotud isikute imporditava kauba käibemaksust vabastamise ning käibemaksu tagastamise kord ja tingimused“</w:t>
      </w:r>
      <w:r>
        <w:rPr>
          <w:rFonts w:eastAsia="Times New Roman"/>
          <w:kern w:val="36"/>
        </w:rPr>
        <w:t xml:space="preserve"> </w:t>
      </w:r>
      <w:r w:rsidRPr="00756B79">
        <w:rPr>
          <w:rFonts w:eastAsia="Times New Roman"/>
          <w:b/>
          <w:bCs/>
          <w:kern w:val="36"/>
        </w:rPr>
        <w:t>muutmine</w:t>
      </w:r>
    </w:p>
    <w:p w14:paraId="7E6B08CC" w14:textId="77777777" w:rsidR="00E13C22" w:rsidRPr="00756B79" w:rsidRDefault="00E13C22" w:rsidP="00E13C22">
      <w:pPr>
        <w:rPr>
          <w:rFonts w:eastAsia="Times New Roman"/>
          <w:bCs/>
          <w:kern w:val="36"/>
        </w:rPr>
      </w:pPr>
    </w:p>
    <w:p w14:paraId="6B3D8420" w14:textId="77777777" w:rsidR="00E13C22" w:rsidRPr="00A60F17" w:rsidRDefault="00E13C22" w:rsidP="00E13C22">
      <w:pPr>
        <w:rPr>
          <w:rFonts w:eastAsia="Times New Roman"/>
          <w:kern w:val="36"/>
        </w:rPr>
      </w:pPr>
      <w:r>
        <w:rPr>
          <w:rFonts w:eastAsia="Times New Roman"/>
          <w:bCs/>
          <w:kern w:val="36"/>
        </w:rPr>
        <w:t xml:space="preserve">Rahandusministri </w:t>
      </w:r>
      <w:r>
        <w:rPr>
          <w:rFonts w:eastAsia="Times New Roman"/>
        </w:rPr>
        <w:t>28</w:t>
      </w:r>
      <w:r w:rsidRPr="00756B79">
        <w:rPr>
          <w:rFonts w:eastAsia="Times New Roman"/>
        </w:rPr>
        <w:t xml:space="preserve">. </w:t>
      </w:r>
      <w:r>
        <w:rPr>
          <w:rFonts w:eastAsia="Times New Roman"/>
        </w:rPr>
        <w:t>juuni</w:t>
      </w:r>
      <w:r w:rsidRPr="00756B79">
        <w:rPr>
          <w:rFonts w:eastAsia="Times New Roman"/>
        </w:rPr>
        <w:t xml:space="preserve"> 201</w:t>
      </w:r>
      <w:r>
        <w:rPr>
          <w:rFonts w:eastAsia="Times New Roman"/>
        </w:rPr>
        <w:t>7</w:t>
      </w:r>
      <w:r w:rsidRPr="00756B79">
        <w:rPr>
          <w:rFonts w:eastAsia="Times New Roman"/>
        </w:rPr>
        <w:t xml:space="preserve">. a määruses nr </w:t>
      </w:r>
      <w:r>
        <w:rPr>
          <w:rFonts w:eastAsia="Times New Roman"/>
        </w:rPr>
        <w:t>52</w:t>
      </w:r>
      <w:r w:rsidRPr="00756B79">
        <w:rPr>
          <w:rFonts w:eastAsia="Times New Roman"/>
        </w:rPr>
        <w:t xml:space="preserve"> </w:t>
      </w:r>
      <w:r w:rsidRPr="00A60F17">
        <w:rPr>
          <w:rFonts w:eastAsia="Times New Roman"/>
        </w:rPr>
        <w:t>„</w:t>
      </w:r>
      <w:r w:rsidRPr="00A60F17">
        <w:rPr>
          <w:rFonts w:eastAsia="Times New Roman"/>
          <w:kern w:val="36"/>
        </w:rPr>
        <w:t>Välisesinduse, diplomaadi, Euroopa Liidu institutsiooni, Euroopa Liidu õiguse alusel asutatud ameti või asutuse, välisriigi relvajõudude, rahvusvahelise sõjalise peakorteri, rahvusvahelise sõjalise õppeasutuse ja nendega seotud isikute imporditava kauba käibemaksust vabastamise ning käibemaksu tagastamise kord ja tingimused“ tehakse järgmised muudatused:</w:t>
      </w:r>
    </w:p>
    <w:p w14:paraId="3202AFF2" w14:textId="77777777" w:rsidR="00E13C22" w:rsidRPr="00756B79" w:rsidRDefault="00E13C22" w:rsidP="00E13C22">
      <w:pPr>
        <w:rPr>
          <w:rFonts w:eastAsia="Times New Roman"/>
        </w:rPr>
      </w:pPr>
    </w:p>
    <w:p w14:paraId="2C24952E" w14:textId="77777777" w:rsidR="00E13C22" w:rsidRDefault="00E13C22" w:rsidP="00E13C22">
      <w:pPr>
        <w:rPr>
          <w:rFonts w:eastAsia="Times New Roman"/>
        </w:rPr>
      </w:pPr>
      <w:r w:rsidRPr="008716E6">
        <w:rPr>
          <w:rFonts w:eastAsia="Times New Roman"/>
          <w:b/>
          <w:bCs/>
        </w:rPr>
        <w:t>1)</w:t>
      </w:r>
      <w:r>
        <w:rPr>
          <w:rFonts w:eastAsia="Times New Roman"/>
        </w:rPr>
        <w:t xml:space="preserve"> paragrahvi 4 lõike 2 teine lause tunnistatakse kehtetuks; </w:t>
      </w:r>
    </w:p>
    <w:p w14:paraId="127BDD61" w14:textId="77777777" w:rsidR="00E13C22" w:rsidRPr="00756B79" w:rsidRDefault="00E13C22" w:rsidP="00E13C22">
      <w:pPr>
        <w:rPr>
          <w:rFonts w:eastAsia="Times New Roman"/>
        </w:rPr>
      </w:pPr>
    </w:p>
    <w:p w14:paraId="34E899A5" w14:textId="77777777" w:rsidR="00E13C22" w:rsidRPr="00756B79" w:rsidRDefault="00E13C22" w:rsidP="00E13C22">
      <w:pPr>
        <w:rPr>
          <w:rFonts w:eastAsia="Times New Roman"/>
        </w:rPr>
      </w:pPr>
      <w:r w:rsidRPr="00756B79">
        <w:rPr>
          <w:rFonts w:eastAsia="Times New Roman"/>
          <w:b/>
          <w:bCs/>
        </w:rPr>
        <w:t>2)</w:t>
      </w:r>
      <w:r w:rsidRPr="00756B79">
        <w:rPr>
          <w:rFonts w:eastAsia="Times New Roman"/>
        </w:rPr>
        <w:t xml:space="preserve"> </w:t>
      </w:r>
      <w:r>
        <w:rPr>
          <w:rFonts w:eastAsia="Times New Roman"/>
          <w:bCs/>
          <w:kern w:val="36"/>
        </w:rPr>
        <w:t>paragrahvi</w:t>
      </w:r>
      <w:r w:rsidRPr="00756B79">
        <w:rPr>
          <w:rFonts w:eastAsia="Times New Roman"/>
          <w:bCs/>
          <w:kern w:val="36"/>
        </w:rPr>
        <w:t xml:space="preserve"> </w:t>
      </w:r>
      <w:r>
        <w:rPr>
          <w:rFonts w:eastAsia="Times New Roman"/>
          <w:bCs/>
          <w:kern w:val="36"/>
        </w:rPr>
        <w:t xml:space="preserve">4 </w:t>
      </w:r>
      <w:r w:rsidRPr="00756B79">
        <w:rPr>
          <w:rFonts w:eastAsia="Times New Roman"/>
          <w:bCs/>
          <w:kern w:val="36"/>
        </w:rPr>
        <w:t>lõi</w:t>
      </w:r>
      <w:r>
        <w:rPr>
          <w:rFonts w:eastAsia="Times New Roman"/>
          <w:bCs/>
          <w:kern w:val="36"/>
        </w:rPr>
        <w:t>ke</w:t>
      </w:r>
      <w:r w:rsidRPr="00756B79">
        <w:rPr>
          <w:rFonts w:eastAsia="Times New Roman"/>
          <w:bCs/>
          <w:kern w:val="36"/>
        </w:rPr>
        <w:t xml:space="preserve"> </w:t>
      </w:r>
      <w:r>
        <w:rPr>
          <w:rFonts w:eastAsia="Times New Roman"/>
          <w:bCs/>
          <w:kern w:val="36"/>
        </w:rPr>
        <w:t>3</w:t>
      </w:r>
      <w:r w:rsidRPr="00756B79">
        <w:rPr>
          <w:rFonts w:eastAsia="Times New Roman"/>
          <w:bCs/>
          <w:kern w:val="36"/>
        </w:rPr>
        <w:t xml:space="preserve"> </w:t>
      </w:r>
      <w:r>
        <w:rPr>
          <w:rFonts w:eastAsia="Times New Roman"/>
          <w:bCs/>
          <w:kern w:val="36"/>
        </w:rPr>
        <w:t>teises lauses asendatakse tekstiosa „§-s 37“ tekstiosaga „§ 37 lõikes 7“.</w:t>
      </w:r>
    </w:p>
    <w:p w14:paraId="5A5B2CC0" w14:textId="77777777" w:rsidR="00E13C22" w:rsidRPr="00756B79" w:rsidRDefault="00E13C22" w:rsidP="00E13C22">
      <w:pPr>
        <w:rPr>
          <w:rFonts w:eastAsia="Times New Roman"/>
        </w:rPr>
      </w:pPr>
    </w:p>
    <w:p w14:paraId="76D0AB79" w14:textId="77777777" w:rsidR="00E13C22" w:rsidRDefault="00E13C22" w:rsidP="00E13C22">
      <w:pPr>
        <w:rPr>
          <w:rFonts w:eastAsia="Times New Roman"/>
          <w:b/>
          <w:kern w:val="36"/>
        </w:rPr>
      </w:pPr>
      <w:r w:rsidRPr="008716E6">
        <w:rPr>
          <w:rFonts w:eastAsia="Times New Roman"/>
          <w:b/>
          <w:kern w:val="36"/>
        </w:rPr>
        <w:t>§ 2.</w:t>
      </w:r>
      <w:r>
        <w:rPr>
          <w:rFonts w:eastAsia="Times New Roman"/>
          <w:bCs/>
          <w:kern w:val="36"/>
        </w:rPr>
        <w:t xml:space="preserve"> </w:t>
      </w:r>
      <w:r>
        <w:rPr>
          <w:rFonts w:eastAsia="Times New Roman"/>
          <w:b/>
          <w:kern w:val="36"/>
        </w:rPr>
        <w:t>Rahandusministri 2. mai 2016</w:t>
      </w:r>
      <w:r>
        <w:rPr>
          <w:rFonts w:eastAsia="Times New Roman"/>
          <w:b/>
        </w:rPr>
        <w:t>.</w:t>
      </w:r>
      <w:r w:rsidRPr="00756B79">
        <w:rPr>
          <w:rFonts w:eastAsia="Times New Roman"/>
          <w:b/>
        </w:rPr>
        <w:t xml:space="preserve"> a määruse nr </w:t>
      </w:r>
      <w:r>
        <w:rPr>
          <w:rFonts w:eastAsia="Times New Roman"/>
          <w:b/>
        </w:rPr>
        <w:t>20</w:t>
      </w:r>
      <w:r w:rsidRPr="00756B79">
        <w:rPr>
          <w:rFonts w:eastAsia="Times New Roman"/>
          <w:b/>
        </w:rPr>
        <w:t xml:space="preserve"> „</w:t>
      </w:r>
      <w:r w:rsidRPr="006D707C">
        <w:rPr>
          <w:rFonts w:eastAsia="Times New Roman"/>
          <w:b/>
          <w:bCs/>
          <w:kern w:val="36"/>
        </w:rPr>
        <w:t>Eestis soetatud kaupade eest tasutud käibemaksu tagastamiseks esitatava taotluse vorm</w:t>
      </w:r>
      <w:r>
        <w:rPr>
          <w:rFonts w:eastAsia="Times New Roman"/>
          <w:b/>
          <w:bCs/>
          <w:kern w:val="36"/>
        </w:rPr>
        <w:t xml:space="preserve">“ </w:t>
      </w:r>
      <w:r w:rsidRPr="00756B79">
        <w:rPr>
          <w:rFonts w:eastAsia="Times New Roman"/>
          <w:b/>
          <w:kern w:val="36"/>
        </w:rPr>
        <w:t>muutmine</w:t>
      </w:r>
    </w:p>
    <w:p w14:paraId="3E4F261C" w14:textId="77777777" w:rsidR="00E13C22" w:rsidRDefault="00E13C22" w:rsidP="00E13C22">
      <w:pPr>
        <w:rPr>
          <w:rFonts w:eastAsia="Times New Roman"/>
          <w:b/>
          <w:kern w:val="36"/>
        </w:rPr>
      </w:pPr>
    </w:p>
    <w:p w14:paraId="7D75E266" w14:textId="77777777" w:rsidR="00E13C22" w:rsidRDefault="00E13C22" w:rsidP="00E13C22">
      <w:pPr>
        <w:rPr>
          <w:rFonts w:eastAsia="Times New Roman"/>
          <w:bCs/>
          <w:kern w:val="36"/>
        </w:rPr>
      </w:pPr>
      <w:r w:rsidRPr="004B3838">
        <w:rPr>
          <w:rFonts w:eastAsia="Times New Roman"/>
          <w:bCs/>
          <w:kern w:val="36"/>
        </w:rPr>
        <w:t>Rahandusministri 2.</w:t>
      </w:r>
      <w:r>
        <w:rPr>
          <w:rFonts w:eastAsia="Times New Roman"/>
          <w:bCs/>
          <w:kern w:val="36"/>
        </w:rPr>
        <w:t xml:space="preserve"> </w:t>
      </w:r>
      <w:r w:rsidRPr="004B3838">
        <w:rPr>
          <w:rFonts w:eastAsia="Times New Roman"/>
          <w:bCs/>
          <w:kern w:val="36"/>
        </w:rPr>
        <w:t>mai 2016</w:t>
      </w:r>
      <w:r w:rsidRPr="004B3838">
        <w:rPr>
          <w:rFonts w:eastAsia="Times New Roman"/>
          <w:bCs/>
        </w:rPr>
        <w:t>. a määruse nr 20 „</w:t>
      </w:r>
      <w:r w:rsidRPr="004B3838">
        <w:rPr>
          <w:rFonts w:eastAsia="Times New Roman"/>
          <w:bCs/>
          <w:kern w:val="36"/>
        </w:rPr>
        <w:t>Eestis soetatud kaupade eest tasutud käibemaksu tagastamiseks esitatava taotluse vorm“</w:t>
      </w:r>
      <w:r w:rsidRPr="00A60F17">
        <w:rPr>
          <w:rFonts w:eastAsia="Times New Roman"/>
          <w:kern w:val="36"/>
        </w:rPr>
        <w:t xml:space="preserve"> </w:t>
      </w:r>
      <w:r>
        <w:rPr>
          <w:rFonts w:eastAsia="Times New Roman"/>
          <w:bCs/>
          <w:kern w:val="36"/>
        </w:rPr>
        <w:t xml:space="preserve">pealkirjas ja määruse </w:t>
      </w:r>
      <w:r w:rsidRPr="00756B79">
        <w:rPr>
          <w:rFonts w:eastAsia="Times New Roman"/>
          <w:bCs/>
          <w:kern w:val="36"/>
        </w:rPr>
        <w:t>§</w:t>
      </w:r>
      <w:r>
        <w:rPr>
          <w:rFonts w:eastAsia="Times New Roman"/>
          <w:bCs/>
          <w:kern w:val="36"/>
        </w:rPr>
        <w:t>-s</w:t>
      </w:r>
      <w:r w:rsidRPr="00756B79">
        <w:rPr>
          <w:rFonts w:eastAsia="Times New Roman"/>
          <w:bCs/>
          <w:kern w:val="36"/>
        </w:rPr>
        <w:t xml:space="preserve"> </w:t>
      </w:r>
      <w:r>
        <w:rPr>
          <w:rFonts w:eastAsia="Times New Roman"/>
          <w:bCs/>
          <w:kern w:val="36"/>
        </w:rPr>
        <w:t>1</w:t>
      </w:r>
      <w:r w:rsidRPr="00756B79">
        <w:rPr>
          <w:rFonts w:eastAsia="Times New Roman"/>
          <w:bCs/>
          <w:kern w:val="36"/>
        </w:rPr>
        <w:t xml:space="preserve"> </w:t>
      </w:r>
      <w:r>
        <w:rPr>
          <w:rFonts w:eastAsia="Times New Roman"/>
          <w:bCs/>
          <w:kern w:val="36"/>
        </w:rPr>
        <w:t xml:space="preserve">asendatakse läbivalt sõna „kaupade“ sõnadega „kaupade ja saadud teenuste“. </w:t>
      </w:r>
    </w:p>
    <w:p w14:paraId="2E7B6847" w14:textId="77777777" w:rsidR="00E13C22" w:rsidRPr="00756B79" w:rsidRDefault="00E13C22" w:rsidP="00E13C22">
      <w:pPr>
        <w:rPr>
          <w:rFonts w:eastAsia="Times New Roman"/>
          <w:b/>
          <w:kern w:val="36"/>
        </w:rPr>
      </w:pPr>
    </w:p>
    <w:p w14:paraId="4F5C4422" w14:textId="77777777" w:rsidR="00E13C22" w:rsidRDefault="00E13C22" w:rsidP="00E13C22">
      <w:pPr>
        <w:rPr>
          <w:rFonts w:eastAsia="Times New Roman"/>
          <w:b/>
          <w:bCs/>
        </w:rPr>
      </w:pPr>
      <w:r w:rsidRPr="00756B79">
        <w:rPr>
          <w:rFonts w:eastAsia="Times New Roman"/>
          <w:b/>
        </w:rPr>
        <w:t xml:space="preserve">§ </w:t>
      </w:r>
      <w:r>
        <w:rPr>
          <w:rFonts w:eastAsia="Times New Roman"/>
          <w:b/>
        </w:rPr>
        <w:t>3. Rahandusministri 3. jaanuari 2025. a määruse nr 2 „</w:t>
      </w:r>
      <w:r w:rsidRPr="00AB4702">
        <w:rPr>
          <w:rFonts w:eastAsia="Times New Roman"/>
          <w:b/>
          <w:bCs/>
        </w:rPr>
        <w:t>Sõjalise tegevusega seoses veetava või kasutatava kauba ja rahvusvahelise sõjalise peakorteri liikme või välisriigi relvajõudude liikme kauba tolliformaalsused</w:t>
      </w:r>
      <w:r>
        <w:rPr>
          <w:rFonts w:eastAsia="Times New Roman"/>
          <w:b/>
          <w:bCs/>
        </w:rPr>
        <w:t>“ muutmine</w:t>
      </w:r>
    </w:p>
    <w:p w14:paraId="21AEAC1D" w14:textId="77777777" w:rsidR="00E13C22" w:rsidRDefault="00E13C22" w:rsidP="00E13C22">
      <w:pPr>
        <w:rPr>
          <w:rFonts w:eastAsia="Times New Roman"/>
          <w:b/>
          <w:bCs/>
        </w:rPr>
      </w:pPr>
    </w:p>
    <w:p w14:paraId="450D8D42" w14:textId="77777777" w:rsidR="00E13C22" w:rsidRPr="00ED3F19" w:rsidRDefault="00E13C22" w:rsidP="00E13C22">
      <w:pPr>
        <w:rPr>
          <w:rFonts w:eastAsia="Times New Roman"/>
          <w:bCs/>
          <w:kern w:val="36"/>
        </w:rPr>
      </w:pPr>
      <w:r w:rsidRPr="00F62DA6">
        <w:rPr>
          <w:rFonts w:eastAsia="Times New Roman"/>
          <w:bCs/>
        </w:rPr>
        <w:t>Rahandusministri 3. jaanuari 2025.</w:t>
      </w:r>
      <w:r>
        <w:rPr>
          <w:rFonts w:eastAsia="Times New Roman"/>
          <w:bCs/>
        </w:rPr>
        <w:t xml:space="preserve"> </w:t>
      </w:r>
      <w:r w:rsidRPr="00F62DA6">
        <w:rPr>
          <w:rFonts w:eastAsia="Times New Roman"/>
          <w:bCs/>
        </w:rPr>
        <w:t>a määruse</w:t>
      </w:r>
      <w:r>
        <w:rPr>
          <w:rFonts w:eastAsia="Times New Roman"/>
          <w:bCs/>
        </w:rPr>
        <w:t>s</w:t>
      </w:r>
      <w:r w:rsidRPr="00F62DA6">
        <w:rPr>
          <w:rFonts w:eastAsia="Times New Roman"/>
          <w:bCs/>
        </w:rPr>
        <w:t xml:space="preserve"> nr 2 „Sõjalise tegevusega seoses veetava või kasutatava kauba ja rahvusvahelise sõjalise peakorteri liikme või välisriigi relvajõudude liikme </w:t>
      </w:r>
      <w:r w:rsidRPr="00F62DA6">
        <w:rPr>
          <w:rFonts w:eastAsia="Times New Roman"/>
          <w:bCs/>
        </w:rPr>
        <w:lastRenderedPageBreak/>
        <w:t>kauba tolliformaalsused“ tehakse järgmised muudatused:</w:t>
      </w:r>
      <w:r w:rsidRPr="00ED3F19">
        <w:rPr>
          <w:rFonts w:eastAsia="Times New Roman"/>
          <w:bCs/>
          <w:kern w:val="36"/>
        </w:rPr>
        <w:t xml:space="preserve"> </w:t>
      </w:r>
    </w:p>
    <w:p w14:paraId="33F0E3B6" w14:textId="77777777" w:rsidR="00E13C22" w:rsidRDefault="00E13C22" w:rsidP="00E13C22">
      <w:pPr>
        <w:rPr>
          <w:rFonts w:eastAsia="Times New Roman"/>
          <w:bCs/>
          <w:kern w:val="36"/>
        </w:rPr>
      </w:pPr>
    </w:p>
    <w:p w14:paraId="3B5C8294" w14:textId="77777777" w:rsidR="00E13C22" w:rsidRDefault="00E13C22" w:rsidP="00E13C22">
      <w:pPr>
        <w:rPr>
          <w:rFonts w:eastAsia="Times New Roman"/>
          <w:bCs/>
          <w:kern w:val="36"/>
        </w:rPr>
      </w:pPr>
      <w:r w:rsidRPr="00D77B08">
        <w:rPr>
          <w:rFonts w:eastAsia="Times New Roman"/>
          <w:b/>
          <w:kern w:val="36"/>
        </w:rPr>
        <w:t>1)</w:t>
      </w:r>
      <w:r>
        <w:rPr>
          <w:rFonts w:eastAsia="Times New Roman"/>
          <w:bCs/>
          <w:kern w:val="36"/>
        </w:rPr>
        <w:t xml:space="preserve"> paragrahvi 2 lõige 4 muudetakse ja sõnastatakse järgmiselt: „</w:t>
      </w:r>
      <w:r w:rsidRPr="007032CB">
        <w:rPr>
          <w:rFonts w:eastAsia="Times New Roman"/>
          <w:bCs/>
          <w:kern w:val="36"/>
        </w:rPr>
        <w:t>Lõikes 1 nimetatud õigust maksuvabastusele kinnitab deklaratsioonil</w:t>
      </w:r>
      <w:r>
        <w:rPr>
          <w:rFonts w:eastAsia="Times New Roman"/>
          <w:bCs/>
          <w:kern w:val="36"/>
        </w:rPr>
        <w:t xml:space="preserve"> Kaitseministeerium“; </w:t>
      </w:r>
    </w:p>
    <w:p w14:paraId="670A29DA" w14:textId="77777777" w:rsidR="00E13C22" w:rsidRDefault="00E13C22" w:rsidP="00E13C22">
      <w:pPr>
        <w:rPr>
          <w:rFonts w:eastAsia="Times New Roman"/>
          <w:bCs/>
          <w:kern w:val="36"/>
        </w:rPr>
      </w:pPr>
    </w:p>
    <w:p w14:paraId="0BF471FB" w14:textId="77777777" w:rsidR="00E13C22" w:rsidRPr="00AB4702" w:rsidRDefault="00E13C22" w:rsidP="00E13C22">
      <w:pPr>
        <w:rPr>
          <w:rFonts w:eastAsia="Times New Roman"/>
          <w:b/>
          <w:bCs/>
        </w:rPr>
      </w:pPr>
      <w:r w:rsidRPr="00D77B08">
        <w:rPr>
          <w:rFonts w:eastAsia="Times New Roman"/>
          <w:b/>
          <w:kern w:val="36"/>
        </w:rPr>
        <w:t>2)</w:t>
      </w:r>
      <w:r>
        <w:rPr>
          <w:rFonts w:eastAsia="Times New Roman"/>
          <w:bCs/>
          <w:kern w:val="36"/>
        </w:rPr>
        <w:t xml:space="preserve"> paragrahvi 2 lõike 4 punktid 1 ja 2 tunnistatakse kehtetuks.</w:t>
      </w:r>
    </w:p>
    <w:p w14:paraId="3BC55F3C" w14:textId="77777777" w:rsidR="00E13C22" w:rsidRDefault="00E13C22" w:rsidP="00E13C22">
      <w:pPr>
        <w:rPr>
          <w:rFonts w:eastAsia="Times New Roman"/>
          <w:b/>
        </w:rPr>
      </w:pPr>
    </w:p>
    <w:p w14:paraId="1DE34B5A" w14:textId="77777777" w:rsidR="00E13C22" w:rsidRDefault="00E13C22" w:rsidP="00E13C22">
      <w:pPr>
        <w:rPr>
          <w:rFonts w:eastAsia="Times New Roman"/>
          <w:b/>
        </w:rPr>
      </w:pPr>
    </w:p>
    <w:p w14:paraId="33CE8B45" w14:textId="77777777" w:rsidR="00E13C22" w:rsidRPr="00756B79" w:rsidRDefault="00E13C22" w:rsidP="00E13C22">
      <w:pPr>
        <w:rPr>
          <w:rFonts w:eastAsia="Times New Roman"/>
          <w:b/>
        </w:rPr>
      </w:pPr>
      <w:r w:rsidRPr="00756B79">
        <w:rPr>
          <w:rFonts w:eastAsia="Times New Roman"/>
          <w:b/>
        </w:rPr>
        <w:t xml:space="preserve">§ </w:t>
      </w:r>
      <w:r>
        <w:rPr>
          <w:rFonts w:eastAsia="Times New Roman"/>
          <w:b/>
        </w:rPr>
        <w:t>4</w:t>
      </w:r>
      <w:r w:rsidRPr="00756B79">
        <w:rPr>
          <w:rFonts w:eastAsia="Times New Roman"/>
          <w:b/>
        </w:rPr>
        <w:t>. Määruse jõustumine</w:t>
      </w:r>
    </w:p>
    <w:p w14:paraId="15C1AC29" w14:textId="77777777" w:rsidR="00E13C22" w:rsidRPr="00756B79" w:rsidRDefault="00E13C22" w:rsidP="00E13C22">
      <w:pPr>
        <w:rPr>
          <w:rFonts w:eastAsia="Times New Roman"/>
        </w:rPr>
      </w:pPr>
    </w:p>
    <w:p w14:paraId="41F66F6B" w14:textId="77777777" w:rsidR="00E13C22" w:rsidRPr="00756B79" w:rsidRDefault="00E13C22" w:rsidP="00E13C22">
      <w:pPr>
        <w:rPr>
          <w:rFonts w:eastAsia="Times New Roman"/>
        </w:rPr>
      </w:pPr>
      <w:r w:rsidRPr="00756B79">
        <w:rPr>
          <w:rFonts w:eastAsia="Times New Roman"/>
        </w:rPr>
        <w:t xml:space="preserve">Määrus </w:t>
      </w:r>
      <w:r w:rsidRPr="004F2925">
        <w:rPr>
          <w:rFonts w:eastAsia="Times New Roman"/>
        </w:rPr>
        <w:t>jõustub 202</w:t>
      </w:r>
      <w:r>
        <w:rPr>
          <w:rFonts w:eastAsia="Times New Roman"/>
        </w:rPr>
        <w:t>7</w:t>
      </w:r>
      <w:r w:rsidRPr="004F2925">
        <w:rPr>
          <w:rFonts w:eastAsia="Times New Roman"/>
        </w:rPr>
        <w:t>. aasta 1.</w:t>
      </w:r>
      <w:r>
        <w:rPr>
          <w:rFonts w:eastAsia="Times New Roman"/>
        </w:rPr>
        <w:t xml:space="preserve"> jaanuaril</w:t>
      </w:r>
      <w:r w:rsidRPr="004F2925">
        <w:rPr>
          <w:rFonts w:eastAsia="Times New Roman"/>
        </w:rPr>
        <w:t>.</w:t>
      </w:r>
    </w:p>
    <w:p w14:paraId="261D4380" w14:textId="77777777" w:rsidR="00E13C22" w:rsidRPr="00756B79" w:rsidRDefault="00E13C22" w:rsidP="00E13C22">
      <w:pPr>
        <w:rPr>
          <w:rFonts w:eastAsia="Times New Roman"/>
        </w:rPr>
      </w:pPr>
    </w:p>
    <w:p w14:paraId="4BB340FE" w14:textId="77777777" w:rsidR="00E13C22" w:rsidRPr="00756B79" w:rsidRDefault="00E13C22" w:rsidP="00E13C22">
      <w:pPr>
        <w:ind w:left="720"/>
        <w:contextualSpacing/>
        <w:rPr>
          <w:rFonts w:eastAsia="Times New Roman"/>
          <w:color w:val="000000"/>
        </w:rPr>
      </w:pPr>
    </w:p>
    <w:p w14:paraId="36D132A8" w14:textId="77777777" w:rsidR="00E13C22" w:rsidRPr="00756B79" w:rsidRDefault="00E13C22" w:rsidP="00E13C22">
      <w:pPr>
        <w:rPr>
          <w:rFonts w:eastAsia="Times New Roman"/>
          <w:color w:val="000000"/>
        </w:rPr>
      </w:pPr>
      <w:r>
        <w:rPr>
          <w:rFonts w:eastAsia="Times New Roman"/>
          <w:color w:val="000000"/>
        </w:rPr>
        <w:t>Jürgen Ligi</w:t>
      </w:r>
    </w:p>
    <w:p w14:paraId="12911D78" w14:textId="77777777" w:rsidR="00E13C22" w:rsidRPr="00756B79" w:rsidRDefault="00E13C22" w:rsidP="00E13C22">
      <w:pPr>
        <w:rPr>
          <w:rFonts w:eastAsia="Times New Roman"/>
          <w:color w:val="000000"/>
        </w:rPr>
      </w:pPr>
      <w:r w:rsidRPr="00756B79">
        <w:rPr>
          <w:rFonts w:eastAsia="Times New Roman"/>
          <w:color w:val="000000"/>
        </w:rPr>
        <w:t>Rahandusminister</w:t>
      </w:r>
    </w:p>
    <w:p w14:paraId="64242E2D" w14:textId="77777777" w:rsidR="00E13C22" w:rsidRDefault="00E13C22" w:rsidP="00E13C22">
      <w:pPr>
        <w:contextualSpacing/>
        <w:rPr>
          <w:rFonts w:eastAsia="Times New Roman"/>
          <w:color w:val="000000"/>
        </w:rPr>
      </w:pPr>
    </w:p>
    <w:p w14:paraId="5B0C6D48" w14:textId="77777777" w:rsidR="00E13C22" w:rsidRDefault="00E13C22" w:rsidP="00E13C22">
      <w:pPr>
        <w:contextualSpacing/>
        <w:rPr>
          <w:rFonts w:eastAsia="Times New Roman"/>
          <w:color w:val="000000"/>
        </w:rPr>
      </w:pPr>
      <w:r>
        <w:rPr>
          <w:rFonts w:eastAsia="Times New Roman"/>
          <w:color w:val="000000"/>
        </w:rPr>
        <w:t>Merike Saks</w:t>
      </w:r>
    </w:p>
    <w:p w14:paraId="06C94371" w14:textId="77777777" w:rsidR="00E13C22" w:rsidRPr="00756B79" w:rsidRDefault="00E13C22" w:rsidP="00E13C22">
      <w:pPr>
        <w:contextualSpacing/>
        <w:rPr>
          <w:rFonts w:eastAsia="Times New Roman"/>
          <w:color w:val="000000"/>
        </w:rPr>
      </w:pPr>
      <w:r>
        <w:rPr>
          <w:rFonts w:eastAsia="Times New Roman"/>
          <w:color w:val="000000"/>
        </w:rPr>
        <w:t>Kantsler</w:t>
      </w:r>
      <w:r w:rsidRPr="00756B79">
        <w:rPr>
          <w:rFonts w:eastAsia="Times New Roman"/>
          <w:color w:val="000000"/>
        </w:rPr>
        <w:t> </w:t>
      </w:r>
    </w:p>
    <w:p w14:paraId="722D092F" w14:textId="77777777" w:rsidR="00E13C22" w:rsidRPr="00393696" w:rsidRDefault="00E13C22" w:rsidP="00E13C22">
      <w:pPr>
        <w:rPr>
          <w:rFonts w:eastAsia="Times New Roman"/>
        </w:rPr>
      </w:pPr>
    </w:p>
    <w:p w14:paraId="352F6431" w14:textId="0B53BE52" w:rsidR="006B5646" w:rsidRPr="00E13C22" w:rsidRDefault="006B5646" w:rsidP="00E13C22">
      <w:pPr>
        <w:widowControl/>
        <w:autoSpaceDE/>
        <w:autoSpaceDN/>
        <w:adjustRightInd/>
        <w:spacing w:after="160" w:line="278" w:lineRule="auto"/>
        <w:ind w:right="0"/>
        <w:jc w:val="left"/>
        <w:rPr>
          <w:rFonts w:eastAsia="Times New Roman"/>
        </w:rPr>
      </w:pPr>
    </w:p>
    <w:sectPr w:rsidR="006B5646" w:rsidRPr="00E13C22" w:rsidSect="00E13C22">
      <w:foot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12725"/>
      <w:docPartObj>
        <w:docPartGallery w:val="Page Numbers (Bottom of Page)"/>
        <w:docPartUnique/>
      </w:docPartObj>
    </w:sdtPr>
    <w:sdtContent>
      <w:p w14:paraId="05929619" w14:textId="77777777" w:rsidR="00E13C22" w:rsidRDefault="00E13C22">
        <w:pPr>
          <w:pStyle w:val="Jalus"/>
          <w:jc w:val="center"/>
        </w:pPr>
        <w:r>
          <w:fldChar w:fldCharType="begin"/>
        </w:r>
        <w:r>
          <w:instrText>PAGE   \* MERGEFORMAT</w:instrText>
        </w:r>
        <w:r>
          <w:fldChar w:fldCharType="separate"/>
        </w:r>
        <w:r>
          <w:t>2</w:t>
        </w:r>
        <w:r>
          <w:fldChar w:fldCharType="end"/>
        </w:r>
      </w:p>
    </w:sdtContent>
  </w:sdt>
  <w:p w14:paraId="6394ED7C" w14:textId="77777777" w:rsidR="00E13C22" w:rsidRDefault="00E13C22">
    <w:pPr>
      <w:pStyle w:val="Jalu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C22"/>
    <w:rsid w:val="004A5CEE"/>
    <w:rsid w:val="006B5646"/>
    <w:rsid w:val="00D91447"/>
    <w:rsid w:val="00E13C2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AC333"/>
  <w15:chartTrackingRefBased/>
  <w15:docId w15:val="{9874EA25-FFAD-4AF1-B7D1-4806C4DB1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13C22"/>
    <w:pPr>
      <w:widowControl w:val="0"/>
      <w:autoSpaceDE w:val="0"/>
      <w:autoSpaceDN w:val="0"/>
      <w:adjustRightInd w:val="0"/>
      <w:spacing w:after="0" w:line="240" w:lineRule="auto"/>
      <w:ind w:right="-1"/>
      <w:jc w:val="both"/>
    </w:pPr>
    <w:rPr>
      <w:rFonts w:ascii="Times New Roman" w:eastAsiaTheme="minorEastAsia" w:hAnsi="Times New Roman" w:cs="Times New Roman"/>
      <w:kern w:val="0"/>
      <w:lang w:eastAsia="et-EE"/>
      <w14:ligatures w14:val="none"/>
    </w:rPr>
  </w:style>
  <w:style w:type="paragraph" w:styleId="Pealkiri1">
    <w:name w:val="heading 1"/>
    <w:basedOn w:val="Normaallaad"/>
    <w:next w:val="Normaallaad"/>
    <w:link w:val="Pealkiri1Mrk"/>
    <w:uiPriority w:val="9"/>
    <w:qFormat/>
    <w:rsid w:val="00E13C22"/>
    <w:pPr>
      <w:keepNext/>
      <w:keepLines/>
      <w:widowControl/>
      <w:autoSpaceDE/>
      <w:autoSpaceDN/>
      <w:adjustRightInd/>
      <w:spacing w:before="360" w:after="80" w:line="278" w:lineRule="auto"/>
      <w:ind w:right="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Pealkiri2">
    <w:name w:val="heading 2"/>
    <w:basedOn w:val="Normaallaad"/>
    <w:next w:val="Normaallaad"/>
    <w:link w:val="Pealkiri2Mrk"/>
    <w:uiPriority w:val="9"/>
    <w:semiHidden/>
    <w:unhideWhenUsed/>
    <w:qFormat/>
    <w:rsid w:val="00E13C22"/>
    <w:pPr>
      <w:keepNext/>
      <w:keepLines/>
      <w:widowControl/>
      <w:autoSpaceDE/>
      <w:autoSpaceDN/>
      <w:adjustRightInd/>
      <w:spacing w:before="160" w:after="80" w:line="278" w:lineRule="auto"/>
      <w:ind w:right="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Pealkiri3">
    <w:name w:val="heading 3"/>
    <w:basedOn w:val="Normaallaad"/>
    <w:next w:val="Normaallaad"/>
    <w:link w:val="Pealkiri3Mrk"/>
    <w:uiPriority w:val="9"/>
    <w:semiHidden/>
    <w:unhideWhenUsed/>
    <w:qFormat/>
    <w:rsid w:val="00E13C22"/>
    <w:pPr>
      <w:keepNext/>
      <w:keepLines/>
      <w:widowControl/>
      <w:autoSpaceDE/>
      <w:autoSpaceDN/>
      <w:adjustRightInd/>
      <w:spacing w:before="160" w:after="80" w:line="278" w:lineRule="auto"/>
      <w:ind w:right="0"/>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Pealkiri4">
    <w:name w:val="heading 4"/>
    <w:basedOn w:val="Normaallaad"/>
    <w:next w:val="Normaallaad"/>
    <w:link w:val="Pealkiri4Mrk"/>
    <w:uiPriority w:val="9"/>
    <w:semiHidden/>
    <w:unhideWhenUsed/>
    <w:qFormat/>
    <w:rsid w:val="00E13C22"/>
    <w:pPr>
      <w:keepNext/>
      <w:keepLines/>
      <w:widowControl/>
      <w:autoSpaceDE/>
      <w:autoSpaceDN/>
      <w:adjustRightInd/>
      <w:spacing w:before="80" w:after="40" w:line="278" w:lineRule="auto"/>
      <w:ind w:right="0"/>
      <w:jc w:val="left"/>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Pealkiri5">
    <w:name w:val="heading 5"/>
    <w:basedOn w:val="Normaallaad"/>
    <w:next w:val="Normaallaad"/>
    <w:link w:val="Pealkiri5Mrk"/>
    <w:uiPriority w:val="9"/>
    <w:semiHidden/>
    <w:unhideWhenUsed/>
    <w:qFormat/>
    <w:rsid w:val="00E13C22"/>
    <w:pPr>
      <w:keepNext/>
      <w:keepLines/>
      <w:widowControl/>
      <w:autoSpaceDE/>
      <w:autoSpaceDN/>
      <w:adjustRightInd/>
      <w:spacing w:before="80" w:after="40" w:line="278" w:lineRule="auto"/>
      <w:ind w:right="0"/>
      <w:jc w:val="left"/>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Pealkiri6">
    <w:name w:val="heading 6"/>
    <w:basedOn w:val="Normaallaad"/>
    <w:next w:val="Normaallaad"/>
    <w:link w:val="Pealkiri6Mrk"/>
    <w:uiPriority w:val="9"/>
    <w:semiHidden/>
    <w:unhideWhenUsed/>
    <w:qFormat/>
    <w:rsid w:val="00E13C22"/>
    <w:pPr>
      <w:keepNext/>
      <w:keepLines/>
      <w:widowControl/>
      <w:autoSpaceDE/>
      <w:autoSpaceDN/>
      <w:adjustRightInd/>
      <w:spacing w:before="40" w:line="278" w:lineRule="auto"/>
      <w:ind w:right="0"/>
      <w:jc w:val="left"/>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Pealkiri7">
    <w:name w:val="heading 7"/>
    <w:basedOn w:val="Normaallaad"/>
    <w:next w:val="Normaallaad"/>
    <w:link w:val="Pealkiri7Mrk"/>
    <w:uiPriority w:val="9"/>
    <w:semiHidden/>
    <w:unhideWhenUsed/>
    <w:qFormat/>
    <w:rsid w:val="00E13C22"/>
    <w:pPr>
      <w:keepNext/>
      <w:keepLines/>
      <w:widowControl/>
      <w:autoSpaceDE/>
      <w:autoSpaceDN/>
      <w:adjustRightInd/>
      <w:spacing w:before="40" w:line="278" w:lineRule="auto"/>
      <w:ind w:right="0"/>
      <w:jc w:val="left"/>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Pealkiri8">
    <w:name w:val="heading 8"/>
    <w:basedOn w:val="Normaallaad"/>
    <w:next w:val="Normaallaad"/>
    <w:link w:val="Pealkiri8Mrk"/>
    <w:uiPriority w:val="9"/>
    <w:semiHidden/>
    <w:unhideWhenUsed/>
    <w:qFormat/>
    <w:rsid w:val="00E13C22"/>
    <w:pPr>
      <w:keepNext/>
      <w:keepLines/>
      <w:widowControl/>
      <w:autoSpaceDE/>
      <w:autoSpaceDN/>
      <w:adjustRightInd/>
      <w:spacing w:line="278" w:lineRule="auto"/>
      <w:ind w:right="0"/>
      <w:jc w:val="left"/>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Pealkiri9">
    <w:name w:val="heading 9"/>
    <w:basedOn w:val="Normaallaad"/>
    <w:next w:val="Normaallaad"/>
    <w:link w:val="Pealkiri9Mrk"/>
    <w:uiPriority w:val="9"/>
    <w:semiHidden/>
    <w:unhideWhenUsed/>
    <w:qFormat/>
    <w:rsid w:val="00E13C22"/>
    <w:pPr>
      <w:keepNext/>
      <w:keepLines/>
      <w:widowControl/>
      <w:autoSpaceDE/>
      <w:autoSpaceDN/>
      <w:adjustRightInd/>
      <w:spacing w:line="278" w:lineRule="auto"/>
      <w:ind w:right="0"/>
      <w:jc w:val="left"/>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E13C22"/>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E13C22"/>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E13C22"/>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E13C22"/>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E13C22"/>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E13C22"/>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E13C22"/>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E13C22"/>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E13C22"/>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E13C22"/>
    <w:pPr>
      <w:widowControl/>
      <w:autoSpaceDE/>
      <w:autoSpaceDN/>
      <w:adjustRightInd/>
      <w:spacing w:after="80"/>
      <w:ind w:right="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ealkiriMrk">
    <w:name w:val="Pealkiri Märk"/>
    <w:basedOn w:val="Liguvaikefont"/>
    <w:link w:val="Pealkiri"/>
    <w:uiPriority w:val="10"/>
    <w:rsid w:val="00E13C22"/>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E13C22"/>
    <w:pPr>
      <w:widowControl/>
      <w:numPr>
        <w:ilvl w:val="1"/>
      </w:numPr>
      <w:autoSpaceDE/>
      <w:autoSpaceDN/>
      <w:adjustRightInd/>
      <w:spacing w:after="160" w:line="278" w:lineRule="auto"/>
      <w:ind w:right="0"/>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pealkiriMrk">
    <w:name w:val="Alapealkiri Märk"/>
    <w:basedOn w:val="Liguvaikefont"/>
    <w:link w:val="Alapealkiri"/>
    <w:uiPriority w:val="11"/>
    <w:rsid w:val="00E13C22"/>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E13C22"/>
    <w:pPr>
      <w:widowControl/>
      <w:autoSpaceDE/>
      <w:autoSpaceDN/>
      <w:adjustRightInd/>
      <w:spacing w:before="160" w:after="160" w:line="278" w:lineRule="auto"/>
      <w:ind w:right="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TsitaatMrk">
    <w:name w:val="Tsitaat Märk"/>
    <w:basedOn w:val="Liguvaikefont"/>
    <w:link w:val="Tsitaat"/>
    <w:uiPriority w:val="29"/>
    <w:rsid w:val="00E13C22"/>
    <w:rPr>
      <w:i/>
      <w:iCs/>
      <w:color w:val="404040" w:themeColor="text1" w:themeTint="BF"/>
    </w:rPr>
  </w:style>
  <w:style w:type="paragraph" w:styleId="Loendilik">
    <w:name w:val="List Paragraph"/>
    <w:basedOn w:val="Normaallaad"/>
    <w:uiPriority w:val="34"/>
    <w:qFormat/>
    <w:rsid w:val="00E13C22"/>
    <w:pPr>
      <w:widowControl/>
      <w:autoSpaceDE/>
      <w:autoSpaceDN/>
      <w:adjustRightInd/>
      <w:spacing w:after="160" w:line="278" w:lineRule="auto"/>
      <w:ind w:left="720" w:right="0"/>
      <w:contextualSpacing/>
      <w:jc w:val="left"/>
    </w:pPr>
    <w:rPr>
      <w:rFonts w:asciiTheme="minorHAnsi" w:eastAsiaTheme="minorHAnsi" w:hAnsiTheme="minorHAnsi" w:cstheme="minorBidi"/>
      <w:kern w:val="2"/>
      <w:lang w:eastAsia="en-US"/>
      <w14:ligatures w14:val="standardContextual"/>
    </w:rPr>
  </w:style>
  <w:style w:type="character" w:styleId="Selgeltmrgatavrhutus">
    <w:name w:val="Intense Emphasis"/>
    <w:basedOn w:val="Liguvaikefont"/>
    <w:uiPriority w:val="21"/>
    <w:qFormat/>
    <w:rsid w:val="00E13C22"/>
    <w:rPr>
      <w:i/>
      <w:iCs/>
      <w:color w:val="0F4761" w:themeColor="accent1" w:themeShade="BF"/>
    </w:rPr>
  </w:style>
  <w:style w:type="paragraph" w:styleId="Selgeltmrgatavtsitaat">
    <w:name w:val="Intense Quote"/>
    <w:basedOn w:val="Normaallaad"/>
    <w:next w:val="Normaallaad"/>
    <w:link w:val="SelgeltmrgatavtsitaatMrk"/>
    <w:uiPriority w:val="30"/>
    <w:qFormat/>
    <w:rsid w:val="00E13C22"/>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SelgeltmrgatavtsitaatMrk">
    <w:name w:val="Selgelt märgatav tsitaat Märk"/>
    <w:basedOn w:val="Liguvaikefont"/>
    <w:link w:val="Selgeltmrgatavtsitaat"/>
    <w:uiPriority w:val="30"/>
    <w:rsid w:val="00E13C22"/>
    <w:rPr>
      <w:i/>
      <w:iCs/>
      <w:color w:val="0F4761" w:themeColor="accent1" w:themeShade="BF"/>
    </w:rPr>
  </w:style>
  <w:style w:type="character" w:styleId="Selgeltmrgatavviide">
    <w:name w:val="Intense Reference"/>
    <w:basedOn w:val="Liguvaikefont"/>
    <w:uiPriority w:val="32"/>
    <w:qFormat/>
    <w:rsid w:val="00E13C22"/>
    <w:rPr>
      <w:b/>
      <w:bCs/>
      <w:smallCaps/>
      <w:color w:val="0F4761" w:themeColor="accent1" w:themeShade="BF"/>
      <w:spacing w:val="5"/>
    </w:rPr>
  </w:style>
  <w:style w:type="paragraph" w:styleId="Jalus">
    <w:name w:val="footer"/>
    <w:basedOn w:val="Normaallaad"/>
    <w:link w:val="JalusMrk"/>
    <w:uiPriority w:val="99"/>
    <w:unhideWhenUsed/>
    <w:rsid w:val="00E13C22"/>
    <w:pPr>
      <w:tabs>
        <w:tab w:val="center" w:pos="4536"/>
        <w:tab w:val="right" w:pos="9072"/>
      </w:tabs>
    </w:pPr>
  </w:style>
  <w:style w:type="character" w:customStyle="1" w:styleId="JalusMrk">
    <w:name w:val="Jalus Märk"/>
    <w:basedOn w:val="Liguvaikefont"/>
    <w:link w:val="Jalus"/>
    <w:uiPriority w:val="99"/>
    <w:rsid w:val="00E13C22"/>
    <w:rPr>
      <w:rFonts w:ascii="Times New Roman" w:eastAsiaTheme="minorEastAsia" w:hAnsi="Times New Roman" w:cs="Times New Roman"/>
      <w:kern w:val="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 Id="rId9" Type="http://schemas.openxmlformats.org/officeDocument/2006/relationships/customXml" Target="../customXml/item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Props1.xml><?xml version="1.0" encoding="utf-8"?>
<ds:datastoreItem xmlns:ds="http://schemas.openxmlformats.org/officeDocument/2006/customXml" ds:itemID="{E90C8DAB-E94A-4DAA-BE3E-912FB52AD882}"/>
</file>

<file path=customXml/itemProps2.xml><?xml version="1.0" encoding="utf-8"?>
<ds:datastoreItem xmlns:ds="http://schemas.openxmlformats.org/officeDocument/2006/customXml" ds:itemID="{50B93B39-9CF5-4047-A669-ABEDD71A1AF4}"/>
</file>

<file path=customXml/itemProps3.xml><?xml version="1.0" encoding="utf-8"?>
<ds:datastoreItem xmlns:ds="http://schemas.openxmlformats.org/officeDocument/2006/customXml" ds:itemID="{3BA7B688-2916-4A4A-A03C-B1145AFB846B}"/>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2678</Characters>
  <Application>Microsoft Office Word</Application>
  <DocSecurity>0</DocSecurity>
  <Lines>22</Lines>
  <Paragraphs>6</Paragraphs>
  <ScaleCrop>false</ScaleCrop>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Merje Vessmann - RK</dc:creator>
  <cp:keywords/>
  <dc:description/>
  <cp:lastModifiedBy>Merje Vessmann - RK</cp:lastModifiedBy>
  <cp:revision>1</cp:revision>
  <dcterms:created xsi:type="dcterms:W3CDTF">2026-10-19T15:28:00Z</dcterms:created>
  <dcterms:modified xsi:type="dcterms:W3CDTF">2026-10-19T15:29:00Z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2026-10-19T15:29:30Z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3f1a2aa4-f31a-4f34-8fce-80c6de4f7869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